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ascii="仿宋_GB2312" w:hAnsi="仿宋" w:eastAsia="仿宋_GB2312" w:cs="黑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2"/>
        </w:rPr>
        <w:t>“科创中国”医疗康养产业高峰论坛参会回执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ascii="仿宋_GB2312" w:hAnsi="仿宋" w:eastAsia="仿宋_GB2312" w:cs="黑体"/>
          <w:b w:val="0"/>
          <w:bCs/>
          <w:sz w:val="28"/>
          <w:szCs w:val="32"/>
        </w:rPr>
      </w:pPr>
      <w:r>
        <w:rPr>
          <w:rFonts w:hint="eastAsia" w:ascii="仿宋_GB2312" w:hAnsi="仿宋" w:eastAsia="仿宋_GB2312" w:cs="黑体"/>
          <w:b w:val="0"/>
          <w:bCs/>
          <w:sz w:val="28"/>
          <w:szCs w:val="32"/>
        </w:rPr>
        <w:t>时间：11月2</w:t>
      </w:r>
      <w:r>
        <w:rPr>
          <w:rFonts w:hint="eastAsia" w:ascii="仿宋_GB2312" w:hAnsi="仿宋" w:eastAsia="仿宋_GB2312" w:cs="黑体"/>
          <w:b w:val="0"/>
          <w:bCs/>
          <w:sz w:val="28"/>
          <w:szCs w:val="32"/>
          <w:lang w:val="en-US" w:eastAsia="zh-CN"/>
        </w:rPr>
        <w:t>1</w:t>
      </w:r>
      <w:r>
        <w:rPr>
          <w:rFonts w:hint="eastAsia" w:ascii="仿宋_GB2312" w:hAnsi="仿宋" w:eastAsia="仿宋_GB2312" w:cs="黑体"/>
          <w:b w:val="0"/>
          <w:bCs/>
          <w:sz w:val="28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ascii="仿宋_GB2312" w:hAnsi="仿宋" w:eastAsia="仿宋_GB2312" w:cs="黑体"/>
          <w:b/>
          <w:sz w:val="28"/>
          <w:szCs w:val="32"/>
        </w:rPr>
      </w:pPr>
      <w:r>
        <w:rPr>
          <w:rFonts w:hint="eastAsia" w:ascii="仿宋_GB2312" w:hAnsi="仿宋" w:eastAsia="仿宋_GB2312" w:cs="黑体"/>
          <w:b w:val="0"/>
          <w:bCs/>
          <w:sz w:val="28"/>
          <w:szCs w:val="32"/>
        </w:rPr>
        <w:t>地点：济南市高新区港兴路9号 博科集团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983"/>
        <w:gridCol w:w="1560"/>
        <w:gridCol w:w="1292"/>
        <w:gridCol w:w="1292"/>
        <w:gridCol w:w="12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Merge w:val="restar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3" w:type="pct"/>
            <w:vMerge w:val="restar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915" w:type="pct"/>
            <w:vMerge w:val="restar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275" w:type="pct"/>
            <w:gridSpan w:val="3"/>
            <w:vAlign w:val="center"/>
          </w:tcPr>
          <w:p>
            <w:pPr>
              <w:shd w:val="clear"/>
              <w:spacing w:line="240" w:lineRule="auto"/>
              <w:ind w:firstLine="48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参与场次（打钩√即可）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Merge w:val="continue"/>
            <w:vAlign w:val="center"/>
          </w:tcPr>
          <w:p>
            <w:pPr>
              <w:shd w:val="clear"/>
              <w:spacing w:line="240" w:lineRule="auto"/>
              <w:ind w:firstLine="48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Merge w:val="continue"/>
            <w:vAlign w:val="center"/>
          </w:tcPr>
          <w:p>
            <w:pPr>
              <w:shd w:val="clear"/>
              <w:spacing w:line="240" w:lineRule="auto"/>
              <w:ind w:firstLine="48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Merge w:val="continue"/>
            <w:vAlign w:val="center"/>
          </w:tcPr>
          <w:p>
            <w:pPr>
              <w:shd w:val="clear"/>
              <w:spacing w:line="240" w:lineRule="auto"/>
              <w:ind w:firstLine="48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上午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场</w:t>
            </w:r>
          </w:p>
        </w:tc>
        <w:tc>
          <w:tcPr>
            <w:tcW w:w="758" w:type="pct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下午场</w:t>
            </w:r>
          </w:p>
        </w:tc>
        <w:tc>
          <w:tcPr>
            <w:tcW w:w="759" w:type="pct"/>
            <w:tcBorders>
              <w:top w:val="single" w:color="auto" w:sz="4" w:space="0"/>
            </w:tcBorders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vAlign w:val="center"/>
          </w:tcPr>
          <w:p>
            <w:pPr>
              <w:shd w:val="clear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hd w:val="clear"/>
        <w:spacing w:line="580" w:lineRule="exact"/>
        <w:jc w:val="left"/>
        <w:textAlignment w:val="baseline"/>
        <w:rPr>
          <w:rFonts w:ascii="方正小标宋简体" w:hAnsi="仿宋" w:eastAsia="方正小标宋简体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C96"/>
    <w:rsid w:val="000964EF"/>
    <w:rsid w:val="00127E46"/>
    <w:rsid w:val="00164367"/>
    <w:rsid w:val="001B6B49"/>
    <w:rsid w:val="001E12D3"/>
    <w:rsid w:val="00202EBE"/>
    <w:rsid w:val="00221097"/>
    <w:rsid w:val="00277972"/>
    <w:rsid w:val="002C759F"/>
    <w:rsid w:val="002D7682"/>
    <w:rsid w:val="0030772A"/>
    <w:rsid w:val="00413E30"/>
    <w:rsid w:val="00457370"/>
    <w:rsid w:val="004B2FBC"/>
    <w:rsid w:val="004C688C"/>
    <w:rsid w:val="004E73C3"/>
    <w:rsid w:val="00567F0A"/>
    <w:rsid w:val="00570269"/>
    <w:rsid w:val="0057128C"/>
    <w:rsid w:val="00575C0A"/>
    <w:rsid w:val="006217FE"/>
    <w:rsid w:val="00634FA3"/>
    <w:rsid w:val="00655CBC"/>
    <w:rsid w:val="00673604"/>
    <w:rsid w:val="006C10C8"/>
    <w:rsid w:val="007E2530"/>
    <w:rsid w:val="00930200"/>
    <w:rsid w:val="00991C96"/>
    <w:rsid w:val="009A6C86"/>
    <w:rsid w:val="00A061EC"/>
    <w:rsid w:val="00A06BBE"/>
    <w:rsid w:val="00A14286"/>
    <w:rsid w:val="00A920F4"/>
    <w:rsid w:val="00A95BB9"/>
    <w:rsid w:val="00B13A56"/>
    <w:rsid w:val="00B82483"/>
    <w:rsid w:val="00C67A22"/>
    <w:rsid w:val="00C91CCE"/>
    <w:rsid w:val="00CA1F3B"/>
    <w:rsid w:val="00D83E16"/>
    <w:rsid w:val="00DA0499"/>
    <w:rsid w:val="00E17C6C"/>
    <w:rsid w:val="00E53537"/>
    <w:rsid w:val="00EF01FD"/>
    <w:rsid w:val="00EF0E82"/>
    <w:rsid w:val="00F60419"/>
    <w:rsid w:val="00F9373C"/>
    <w:rsid w:val="07691FB9"/>
    <w:rsid w:val="0CAA2CB5"/>
    <w:rsid w:val="196A3824"/>
    <w:rsid w:val="2103516D"/>
    <w:rsid w:val="33CD67B3"/>
    <w:rsid w:val="348E66A3"/>
    <w:rsid w:val="3AE35320"/>
    <w:rsid w:val="3D432A0E"/>
    <w:rsid w:val="3F320FD2"/>
    <w:rsid w:val="4034547C"/>
    <w:rsid w:val="440F1DC4"/>
    <w:rsid w:val="4ED65188"/>
    <w:rsid w:val="55F57708"/>
    <w:rsid w:val="62F20DB9"/>
    <w:rsid w:val="66DA0CD7"/>
    <w:rsid w:val="69A322AF"/>
    <w:rsid w:val="72131A85"/>
    <w:rsid w:val="7A9B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1504</Words>
  <Characters>1767</Characters>
  <Lines>14</Lines>
  <Paragraphs>3</Paragraphs>
  <TotalTime>2</TotalTime>
  <ScaleCrop>false</ScaleCrop>
  <LinksUpToDate>false</LinksUpToDate>
  <CharactersWithSpaces>1813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2021-10-21T02:55:00Z</dcterms:created>
  <dc:creator>HP</dc:creator>
  <cp:lastModifiedBy>李玥</cp:lastModifiedBy>
  <cp:lastPrinted>2021-10-21T08:09:00Z</cp:lastPrinted>
  <dcterms:modified xsi:type="dcterms:W3CDTF">2021-10-28T02:07:34Z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3BC463DEDA0B4A3EAF86CA6040192023</vt:lpwstr>
  </property>
</Properties>
</file>